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1" w:name="mit-stamtræ-historie-3.klasse"/>
    <w:p>
      <w:pPr>
        <w:pStyle w:val="Heading1"/>
      </w:pPr>
      <w:r>
        <w:t xml:space="preserve">Mit stamtræ</w:t>
      </w:r>
      <w:r>
        <w:t xml:space="preserve"> </w:t>
      </w:r>
      <w:r>
        <w:t xml:space="preserve"> </w:t>
      </w:r>
      <w:r>
        <w:rPr>
          <w:i/>
        </w:rPr>
        <w:t xml:space="preserve">Historie, 3.klasse</w:t>
      </w:r>
    </w:p>
    <w:bookmarkEnd w:id="21"/>
    <w:bookmarkStart w:id="22" w:name="mit-stamtræ"/>
    <w:p>
      <w:pPr>
        <w:pStyle w:val="Heading1"/>
      </w:pPr>
      <w:r>
        <w:t xml:space="preserve">Mit stamtræ</w:t>
      </w:r>
    </w:p>
    <w:bookmarkEnd w:id="22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Forskel på folk</w:t>
      </w:r>
    </w:p>
    <w:p>
      <w:pPr>
        <w:pStyle w:val="Compact"/>
      </w:pPr>
      <w:r>
        <w:t xml:space="preserve">Jeres stamtræer</w:t>
      </w:r>
    </w:p>
    <w:p>
      <w:pPr>
        <w:pStyle w:val="Compact"/>
      </w:pPr>
      <w:r>
        <w:t xml:space="preserve">Tidsfrise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bookmarkStart w:id="23" w:name="mål-og-begreber"/>
    <w:p>
      <w:pPr>
        <w:pStyle w:val="Heading1"/>
      </w:pPr>
      <w:r>
        <w:t xml:space="preserve">Mål og begreber</w:t>
      </w:r>
    </w:p>
    <w:bookmarkEnd w:id="23"/>
    <w:p>
      <w:pPr>
        <w:pStyle w:val="Compact"/>
        <w:numPr>
          <w:numId w:val="2"/>
          <w:ilvl w:val="0"/>
        </w:numPr>
      </w:pPr>
      <w:r>
        <w:t xml:space="preserve">Fortælle om ens egen historie</w:t>
      </w:r>
    </w:p>
    <w:p>
      <w:pPr>
        <w:pStyle w:val="Compact"/>
        <w:numPr>
          <w:numId w:val="2"/>
          <w:ilvl w:val="0"/>
        </w:numPr>
      </w:pPr>
      <w:r>
        <w:t xml:space="preserve">Se ens egen historie i den store "Historie"</w:t>
      </w:r>
    </w:p>
    <w:p>
      <w:pPr>
        <w:pStyle w:val="Compact"/>
        <w:numPr>
          <w:numId w:val="2"/>
          <w:ilvl w:val="0"/>
        </w:numPr>
      </w:pPr>
      <w:r>
        <w:t xml:space="preserve">Kunne lytte og være stille når andre taler</w:t>
      </w:r>
    </w:p>
    <w:p>
      <w:r>
        <w:pict>
          <v:rect style="width:0;height:1.5pt" o:hralign="center" o:hrstd="t" o:hr="t"/>
        </w:pict>
      </w:r>
    </w:p>
    <w:p>
      <w:pPr>
        <w:pStyle w:val="Compact"/>
      </w:pPr>
      <w:r>
        <w:t xml:space="preserve">Jeres stamtræer</w:t>
      </w:r>
    </w:p>
    <w:bookmarkStart w:id="24" w:name="forskel-på-folk"/>
    <w:p>
      <w:pPr>
        <w:pStyle w:val="Heading1"/>
      </w:pPr>
      <w:r>
        <w:t xml:space="preserve">Forskel på folk</w:t>
      </w:r>
    </w:p>
    <w:bookmarkEnd w:id="24"/>
    <w:bookmarkStart w:id="25" w:name="du-kan-blive-lam"/>
    <w:p>
      <w:pPr>
        <w:pStyle w:val="Heading3"/>
      </w:pPr>
      <w:r>
        <w:t xml:space="preserve">Du kan blive lam!</w:t>
      </w:r>
    </w:p>
    <w:bookmarkEnd w:id="25"/>
    <w:p>
      <w:r>
        <w:t xml:space="preserve"> </w:t>
      </w:r>
    </w:p>
    <w:bookmarkStart w:id="26" w:name="små-butikker"/>
    <w:p>
      <w:pPr>
        <w:pStyle w:val="Heading3"/>
      </w:pPr>
      <w:r>
        <w:t xml:space="preserve">Små butikker</w:t>
      </w:r>
    </w:p>
    <w:bookmarkEnd w:id="26"/>
    <w:p>
      <w:pPr>
        <w:pStyle w:val="Compact"/>
      </w:pPr>
    </w:p>
    <w:bookmarkStart w:id="27" w:name="forskel-på-folk-1"/>
    <w:p>
      <w:pPr>
        <w:pStyle w:val="Heading3"/>
      </w:pPr>
      <w:r>
        <w:t xml:space="preserve">Forskel på folk</w:t>
      </w:r>
    </w:p>
    <w:bookmarkEnd w:id="27"/>
    <w:p>
      <w:r>
        <w:t xml:space="preserve"> </w:t>
      </w:r>
    </w:p>
    <w:bookmarkStart w:id="28" w:name="fire-børn-i-et-værelse"/>
    <w:p>
      <w:pPr>
        <w:pStyle w:val="Heading3"/>
      </w:pPr>
      <w:r>
        <w:t xml:space="preserve">Fire børn i et værelse</w:t>
      </w:r>
    </w:p>
    <w:bookmarkEnd w:id="28"/>
    <w:p>
      <w:pPr>
        <w:pStyle w:val="Compact"/>
      </w:pPr>
    </w:p>
    <w:p>
      <w:pPr>
        <w:pStyle w:val="Compact"/>
        <w:numPr>
          <w:numId w:val="3"/>
          <w:ilvl w:val="0"/>
        </w:numPr>
      </w:pPr>
      <w:r>
        <w:t xml:space="preserve">Vi læser s. 20-23</w:t>
      </w:r>
    </w:p>
    <w:p>
      <w:pPr>
        <w:pStyle w:val="Compact"/>
        <w:numPr>
          <w:numId w:val="3"/>
          <w:ilvl w:val="0"/>
        </w:numPr>
      </w:pPr>
      <w:r>
        <w:t xml:space="preserve">Nøglespørgsmål side 23</w:t>
      </w:r>
    </w:p>
    <w:bookmarkStart w:id="29" w:name="tidsfrise"/>
    <w:p>
      <w:pPr>
        <w:pStyle w:val="Heading1"/>
      </w:pPr>
      <w:r>
        <w:t xml:space="preserve">Tidsfrise</w:t>
      </w:r>
    </w:p>
    <w:bookmarkEnd w:id="29"/>
    <w:p>
      <w:pPr>
        <w:pStyle w:val="BlockQuote"/>
      </w:pPr>
      <w:r>
        <w:t xml:space="preserve">Hvilke begivenheder, årstal, personer og opfindelser skal med på tidsfrisen?</w:t>
      </w:r>
    </w:p>
    <w:bookmarkStart w:id="30" w:name="lektier"/>
    <w:p>
      <w:pPr>
        <w:pStyle w:val="Heading1"/>
      </w:pPr>
      <w:r>
        <w:t xml:space="preserve">Lektier</w:t>
      </w:r>
    </w:p>
    <w:bookmarkEnd w:id="30"/>
    <w:p>
      <w:pPr>
        <w:pStyle w:val="Compact"/>
      </w:pPr>
      <w:r>
        <w:t xml:space="preserve">Ingen</w:t>
      </w:r>
    </w:p>
    <w:p>
      <w:pPr>
        <w:pStyle w:val="Compact"/>
      </w:pPr>
    </w:p>
    <w:bookmarkStart w:id="31" w:name="copyright-12"/>
    <w:p>
      <w:pPr>
        <w:pStyle w:val="Heading1"/>
      </w:pPr>
      <w:r>
        <w:t xml:space="preserve">Copyright 1/2</w:t>
      </w:r>
    </w:p>
    <w:bookmarkEnd w:id="31"/>
    <w:p>
      <w:r>
        <w:t xml:space="preserve">Dette værk er licenseret under en</w:t>
      </w:r>
      <w:r>
        <w:t xml:space="preserve"> </w:t>
      </w:r>
      <w:hyperlink r:id="rId32">
        <w:r>
          <w:rPr>
            <w:rStyle w:val="Link"/>
          </w:rPr>
          <w:t xml:space="preserve">Creative Commons Navngivelse-DelPåSammeVilkår 2.5 Danmark Licens</w:t>
        </w:r>
      </w:hyperlink>
    </w:p>
    <w:p>
      <w:r>
        <w:t xml:space="preserve">Eksternt materiale i form af linkede artikler, opgaver o.lign, se de respektive sider for deres ophavrettigheder.</w:t>
      </w:r>
    </w:p>
    <w:p>
      <w:pPr>
        <w:pStyle w:val="Compact"/>
      </w:pPr>
      <w:r>
        <w:t xml:space="preserve">"</w:t>
      </w:r>
      <w:r>
        <w:t xml:space="preserve">900-158 Ahnentafel Herzog Ludwig</w:t>
      </w:r>
      <w:r>
        <w:t xml:space="preserve">" by</w:t>
      </w:r>
      <w:r>
        <w:t xml:space="preserve"> </w:t>
      </w:r>
      <w:r>
        <w:t xml:space="preserve">Joachim Lederlin</w:t>
      </w:r>
      <w:r>
        <w:t xml:space="preserve"> </w:t>
      </w:r>
      <w:r>
        <w:t xml:space="preserve">- eingescannt aus: Robert Uhland (Hrsgb.): 900 Jahre Haus Württemberg, 3. Aufl., Stuttgart 1985,</w:t>
      </w:r>
      <w:r>
        <w:t xml:space="preserve"> </w:t>
      </w:r>
      <w:r>
        <w:t xml:space="preserve">ISBN 3-17-008930-7</w:t>
      </w:r>
      <w:r>
        <w:t xml:space="preserve">, S. 158. Licensed under Public domain via</w:t>
      </w:r>
      <w:r>
        <w:t xml:space="preserve"> </w:t>
      </w:r>
      <w:r>
        <w:t xml:space="preserve">Wikimedia Commons</w:t>
      </w:r>
      <w:r>
        <w:t xml:space="preserve">.</w:t>
      </w:r>
    </w:p>
    <w:bookmarkStart w:id="33" w:name="copyright-22"/>
    <w:p>
      <w:pPr>
        <w:pStyle w:val="Heading1"/>
      </w:pPr>
      <w:r>
        <w:t xml:space="preserve">Copyright 2/2</w:t>
      </w:r>
    </w:p>
    <w:bookmarkEnd w:id="33"/>
    <w:p>
      <w:pPr>
        <w:pStyle w:val="Compact"/>
      </w:pPr>
      <w:r>
        <w:t xml:space="preserve">"</w:t>
      </w:r>
      <w:r>
        <w:t xml:space="preserve">Fight of the Poursuivante mp3h9426</w:t>
      </w:r>
      <w:r>
        <w:t xml:space="preserve">" by</w:t>
      </w:r>
      <w:r>
        <w:t xml:space="preserve"> </w:t>
      </w:r>
      <w:r>
        <w:t xml:space="preserve">Louis-Philippe Crépin</w:t>
      </w:r>
      <w:r>
        <w:t xml:space="preserve"> </w:t>
      </w:r>
      <w:r>
        <w:t xml:space="preserve">(1772 - 1851)</w:t>
      </w:r>
      <w:r>
        <w:t xml:space="preserve"> </w:t>
      </w:r>
      <w:r>
        <w:t xml:space="preserve">-</w:t>
      </w:r>
      <w:r>
        <w:t xml:space="preserve"> </w:t>
      </w:r>
      <w:r>
        <w:t xml:space="preserve">Rama</w:t>
      </w:r>
      <w:r>
        <w:t xml:space="preserve">. Licensed under</w:t>
      </w:r>
      <w:r>
        <w:t xml:space="preserve"> </w:t>
      </w:r>
      <w:r>
        <w:t xml:space="preserve">CC-BY-SA-2.0-fr</w:t>
      </w:r>
      <w:r>
        <w:t xml:space="preserve"> </w:t>
      </w:r>
      <w:r>
        <w:t xml:space="preserve">via</w:t>
      </w:r>
      <w:r>
        <w:t xml:space="preserve"> </w:t>
      </w:r>
      <w:r>
        <w:t xml:space="preserve">Wikimedia Commons</w:t>
      </w:r>
      <w:r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3513d13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10262056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3">
    <w:nsid w:val="77bd4295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2" Target="http://creativecommons.org/licenses/by-sa/2.5/dk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2" Target="http://creativecommons.org/licenses/by-sa/2.5/dk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