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opsamling-matematik-3.klasse"/>
    <w:p>
      <w:pPr>
        <w:pStyle w:val="Heading1"/>
      </w:pPr>
      <w:r>
        <w:t xml:space="preserve">Opsamling</w:t>
      </w:r>
      <w:r>
        <w:t xml:space="preserve"> </w:t>
      </w:r>
      <w:r>
        <w:t xml:space="preserve"> </w:t>
      </w:r>
      <w:r>
        <w:rPr>
          <w:i/>
        </w:rPr>
        <w:t xml:space="preserve">Matematik, 3.klasse</w:t>
      </w:r>
    </w:p>
    <w:bookmarkEnd w:id="21"/>
    <w:bookmarkStart w:id="22" w:name="opsamling"/>
    <w:p>
      <w:pPr>
        <w:pStyle w:val="Heading1"/>
      </w:pPr>
      <w:r>
        <w:t xml:space="preserve">Opsamling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Addition</w:t>
      </w:r>
    </w:p>
    <w:p>
      <w:pPr>
        <w:pStyle w:val="Compact"/>
      </w:pPr>
      <w:r>
        <w:t xml:space="preserve">Subtraktion</w:t>
      </w:r>
    </w:p>
    <w:p>
      <w:pPr>
        <w:pStyle w:val="Compact"/>
      </w:pPr>
      <w:r>
        <w:t xml:space="preserve">Division</w:t>
      </w:r>
    </w:p>
    <w:p>
      <w:pPr>
        <w:pStyle w:val="Compact"/>
      </w:pPr>
      <w:r>
        <w:t xml:space="preserve">Komma</w:t>
      </w:r>
    </w:p>
    <w:p>
      <w:pPr>
        <w:pStyle w:val="Compact"/>
      </w:pPr>
      <w:r>
        <w:t xml:space="preserve">Klokken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addition"/>
    <w:p>
      <w:pPr>
        <w:pStyle w:val="Heading1"/>
      </w:pPr>
      <w:r>
        <w:t xml:space="preserve">Addition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345 + 879</w:t>
      </w:r>
    </w:p>
    <w:p>
      <w:pPr>
        <w:pStyle w:val="Compact"/>
        <w:numPr>
          <w:numId w:val="2"/>
          <w:ilvl w:val="0"/>
        </w:numPr>
      </w:pPr>
      <w:r>
        <w:t xml:space="preserve">54 + 2578</w:t>
      </w:r>
    </w:p>
    <w:p>
      <w:pPr>
        <w:pStyle w:val="Compact"/>
        <w:numPr>
          <w:numId w:val="2"/>
          <w:ilvl w:val="0"/>
        </w:numPr>
      </w:pPr>
      <w:r>
        <w:t xml:space="preserve">4521 + 2357</w:t>
      </w:r>
    </w:p>
    <w:p>
      <w:pPr>
        <w:pStyle w:val="Compact"/>
        <w:numPr>
          <w:numId w:val="2"/>
          <w:ilvl w:val="0"/>
        </w:numPr>
      </w:pPr>
      <w:r>
        <w:t xml:space="preserve">8752 + 12</w:t>
      </w:r>
    </w:p>
    <w:bookmarkStart w:id="24" w:name="subtraktion"/>
    <w:p>
      <w:pPr>
        <w:pStyle w:val="Heading1"/>
      </w:pPr>
      <w:r>
        <w:t xml:space="preserve">Subtraktion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345 - 879</w:t>
      </w:r>
    </w:p>
    <w:p>
      <w:pPr>
        <w:pStyle w:val="Compact"/>
        <w:numPr>
          <w:numId w:val="3"/>
          <w:ilvl w:val="0"/>
        </w:numPr>
      </w:pPr>
      <w:r>
        <w:t xml:space="preserve">54 - 2578</w:t>
      </w:r>
    </w:p>
    <w:p>
      <w:pPr>
        <w:pStyle w:val="Compact"/>
        <w:numPr>
          <w:numId w:val="3"/>
          <w:ilvl w:val="0"/>
        </w:numPr>
      </w:pPr>
      <w:r>
        <w:t xml:space="preserve">4521 - 2357</w:t>
      </w:r>
    </w:p>
    <w:p>
      <w:pPr>
        <w:pStyle w:val="Compact"/>
        <w:numPr>
          <w:numId w:val="3"/>
          <w:ilvl w:val="0"/>
        </w:numPr>
      </w:pPr>
      <w:r>
        <w:t xml:space="preserve">8752 - 12</w:t>
      </w:r>
    </w:p>
    <w:bookmarkStart w:id="25" w:name="division"/>
    <w:p>
      <w:pPr>
        <w:pStyle w:val="Heading1"/>
      </w:pPr>
      <w:r>
        <w:t xml:space="preserve">Division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55 / 5</w:t>
      </w:r>
    </w:p>
    <w:p>
      <w:pPr>
        <w:pStyle w:val="Compact"/>
        <w:numPr>
          <w:numId w:val="4"/>
          <w:ilvl w:val="0"/>
        </w:numPr>
      </w:pPr>
      <w:r>
        <w:t xml:space="preserve">33 / 3</w:t>
      </w:r>
    </w:p>
    <w:p>
      <w:pPr>
        <w:pStyle w:val="Compact"/>
        <w:numPr>
          <w:numId w:val="4"/>
          <w:ilvl w:val="0"/>
        </w:numPr>
      </w:pPr>
      <w:r>
        <w:t xml:space="preserve">64 / 8</w:t>
      </w:r>
    </w:p>
    <w:p>
      <w:pPr>
        <w:pStyle w:val="Compact"/>
        <w:numPr>
          <w:numId w:val="4"/>
          <w:ilvl w:val="0"/>
        </w:numPr>
      </w:pPr>
      <w:r>
        <w:t xml:space="preserve">12 / 4</w:t>
      </w:r>
    </w:p>
    <w:bookmarkStart w:id="26" w:name="komma"/>
    <w:p>
      <w:pPr>
        <w:pStyle w:val="Heading1"/>
      </w:pPr>
      <w:r>
        <w:t xml:space="preserve">Komma</w:t>
      </w:r>
    </w:p>
    <w:bookmarkEnd w:id="26"/>
    <w:p>
      <w:pPr>
        <w:pStyle w:val="Compact"/>
        <w:numPr>
          <w:numId w:val="5"/>
          <w:ilvl w:val="0"/>
        </w:numPr>
      </w:pPr>
      <w:r>
        <w:t xml:space="preserve">6,25 + 5,25</w:t>
      </w:r>
    </w:p>
    <w:p>
      <w:pPr>
        <w:pStyle w:val="Compact"/>
        <w:numPr>
          <w:numId w:val="5"/>
          <w:ilvl w:val="0"/>
        </w:numPr>
      </w:pPr>
      <w:r>
        <w:t xml:space="preserve">7,50 + 8,26</w:t>
      </w:r>
    </w:p>
    <w:p>
      <w:pPr>
        <w:pStyle w:val="Compact"/>
        <w:numPr>
          <w:numId w:val="5"/>
          <w:ilvl w:val="0"/>
        </w:numPr>
      </w:pPr>
      <w:r>
        <w:t xml:space="preserve">25,25 + 70,25</w:t>
      </w:r>
    </w:p>
    <w:p>
      <w:pPr>
        <w:pStyle w:val="Compact"/>
        <w:numPr>
          <w:numId w:val="5"/>
          <w:ilvl w:val="0"/>
        </w:numPr>
      </w:pPr>
      <w:r>
        <w:t xml:space="preserve">3,25 + 80,25</w:t>
      </w:r>
    </w:p>
    <w:bookmarkStart w:id="27" w:name="klokken"/>
    <w:p>
      <w:pPr>
        <w:pStyle w:val="Heading1"/>
      </w:pPr>
      <w:r>
        <w:t xml:space="preserve">Klokken</w:t>
      </w:r>
    </w:p>
    <w:bookmarkEnd w:id="27"/>
    <w:p>
      <w:pPr>
        <w:pStyle w:val="Compact"/>
      </w:pPr>
    </w:p>
    <w:p>
      <w:pPr>
        <w:pStyle w:val="Compact"/>
      </w:pPr>
    </w:p>
    <w:bookmarkStart w:id="28" w:name="copyright-12"/>
    <w:p>
      <w:pPr>
        <w:pStyle w:val="Heading1"/>
      </w:pPr>
      <w:r>
        <w:t xml:space="preserve">Copyright 1/2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BahnhofsuhrZuerich RZ</w:t>
      </w:r>
      <w:r>
        <w:t xml:space="preserve">" by</w:t>
      </w:r>
      <w:r>
        <w:t xml:space="preserve"> </w:t>
      </w:r>
      <w:r>
        <w:t xml:space="preserve">JuergenG</w:t>
      </w:r>
      <w:r>
        <w:t xml:space="preserve">, modified by</w:t>
      </w:r>
      <w:r>
        <w:t xml:space="preserve"> </w:t>
      </w:r>
      <w:r>
        <w:t xml:space="preserve">Rainer Z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0" w:name="copyright-22"/>
    <w:p>
      <w:pPr>
        <w:pStyle w:val="Heading1"/>
      </w:pPr>
      <w:r>
        <w:t xml:space="preserve">Copyright 2/2</w:t>
      </w:r>
    </w:p>
    <w:bookmarkEnd w:id="30"/>
    <w:p>
      <w:pPr>
        <w:pStyle w:val="Compact"/>
      </w:pPr>
      <w:r>
        <w:t xml:space="preserve">"</w:t>
      </w:r>
      <w:r>
        <w:t xml:space="preserve">Csem-beta1</w:t>
      </w:r>
      <w:r>
        <w:t xml:space="preserve">" by CSEM SA</w:t>
      </w:r>
      <w:r>
        <w:t xml:space="preserve"> </w:t>
      </w:r>
      <w:r>
        <w:t xml:space="preserve">[1]</w:t>
      </w:r>
      <w:r>
        <w:t xml:space="preserve"> </w:t>
      </w:r>
      <w:r>
        <w:t xml:space="preserve">(Switzerland), als Rechtsnachfolgerin von CEH - Centre Electronique Horloger (CEH), Neuenburg, 1967.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104437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28b635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