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Compact"/>
      </w:pPr>
      <w:r>
        <w:t xml:space="preserve">Hvor bliver det af?</w:t>
      </w:r>
      <w:r>
        <w:t xml:space="preserve"> </w:t>
      </w:r>
      <w:r>
        <w:t xml:space="preserve"> </w:t>
      </w:r>
      <w:r>
        <w:rPr>
          <w:i/>
        </w:rPr>
        <w:t xml:space="preserve">nt, 3.klasse</w:t>
      </w:r>
    </w:p>
    <w:bookmarkStart w:id="21" w:name="hvor-bliver-det-af"/>
    <w:p>
      <w:pPr>
        <w:pStyle w:val="Heading1"/>
      </w:pPr>
      <w:r>
        <w:t xml:space="preserve">Hvor bliver det af?</w:t>
      </w:r>
    </w:p>
    <w:bookmarkEnd w:id="21"/>
    <w:p>
      <w:pPr>
        <w:pStyle w:val="Compact"/>
      </w:pPr>
      <w:r>
        <w:t xml:space="preserve">Dagsorden</w:t>
      </w:r>
    </w:p>
    <w:p>
      <w:pPr>
        <w:pStyle w:val="Compact"/>
      </w:pPr>
      <w:r>
        <w:t xml:space="preserve">Mål &amp; begreber</w:t>
      </w:r>
    </w:p>
    <w:p>
      <w:pPr>
        <w:pStyle w:val="Compact"/>
      </w:pPr>
      <w:r>
        <w:t xml:space="preserve">Hvad fandt vi?</w:t>
      </w:r>
    </w:p>
    <w:p>
      <w:pPr>
        <w:pStyle w:val="Compact"/>
      </w:pPr>
      <w:r>
        <w:t xml:space="preserve">Hvor bliver det af?</w:t>
      </w:r>
    </w:p>
    <w:p>
      <w:pPr>
        <w:pStyle w:val="Compact"/>
      </w:pPr>
      <w:r>
        <w:t xml:space="preserve">Hvad kan vi selv gøre?</w:t>
      </w:r>
    </w:p>
    <w:p>
      <w:pPr>
        <w:pStyle w:val="Compact"/>
      </w:pPr>
      <w:r>
        <w:t xml:space="preserve">Spildevand</w:t>
      </w:r>
    </w:p>
    <w:p>
      <w:pPr>
        <w:pStyle w:val="Compact"/>
      </w:pPr>
      <w:r>
        <w:t xml:space="preserve">Noter</w:t>
      </w:r>
    </w:p>
    <w:p>
      <w:pPr>
        <w:pStyle w:val="Compact"/>
      </w:pPr>
    </w:p>
    <w:p>
      <w:pPr>
        <w:pStyle w:val="Compact"/>
      </w:pPr>
      <w:r>
        <w:t xml:space="preserve">Sidste gang</w:t>
      </w:r>
    </w:p>
    <w:bookmarkStart w:id="22" w:name="mål-og-begreber"/>
    <w:p>
      <w:pPr>
        <w:pStyle w:val="Heading1"/>
      </w:pPr>
      <w:r>
        <w:t xml:space="preserve">Mål og begreber</w:t>
      </w:r>
    </w:p>
    <w:bookmarkEnd w:id="22"/>
    <w:p>
      <w:pPr>
        <w:pStyle w:val="Compact"/>
        <w:numPr>
          <w:numId w:val="2"/>
          <w:ilvl w:val="0"/>
        </w:numPr>
      </w:pPr>
      <w:r>
        <w:t xml:space="preserve">Eleven kan sortere og klassificere</w:t>
      </w:r>
    </w:p>
    <w:p>
      <w:pPr>
        <w:pStyle w:val="Compact"/>
        <w:numPr>
          <w:numId w:val="2"/>
          <w:ilvl w:val="0"/>
        </w:numPr>
      </w:pPr>
      <w:r>
        <w:t xml:space="preserve">Eleven har viden om materialer og stoffer i produkter</w:t>
      </w:r>
    </w:p>
    <w:p>
      <w:pPr>
        <w:pStyle w:val="Compact"/>
        <w:numPr>
          <w:numId w:val="2"/>
          <w:ilvl w:val="0"/>
        </w:numPr>
      </w:pPr>
      <w:r>
        <w:t xml:space="preserve">Eleven har viden om lokalområdets forsynings og afledningssystemer</w:t>
      </w:r>
    </w:p>
    <w:p>
      <w:pPr>
        <w:pStyle w:val="Compact"/>
        <w:numPr>
          <w:numId w:val="2"/>
          <w:ilvl w:val="0"/>
        </w:numPr>
      </w:pPr>
      <w:r>
        <w:t xml:space="preserve">Eleven kan fremstille enkle modeller over en husstands forsyning med vand, el og varme samt spildevands- og affaldshåndtering</w:t>
      </w:r>
    </w:p>
    <w:bookmarkStart w:id="23" w:name="hvad-fandt-vi"/>
    <w:p>
      <w:pPr>
        <w:pStyle w:val="Heading1"/>
      </w:pPr>
      <w:r>
        <w:t xml:space="preserve">Hvad fandt vi?</w:t>
      </w:r>
    </w:p>
    <w:bookmarkEnd w:id="23"/>
    <w:p>
      <w:r>
        <w:pict>
          <v:rect style="width:0;height:1.5pt" o:hralign="center" o:hrstd="t" o:hr="t"/>
        </w:pict>
      </w:r>
    </w:p>
    <w:p>
      <w:pPr>
        <w:pStyle w:val="Compact"/>
      </w:pPr>
      <w:r>
        <w:t xml:space="preserve">Hvor bliver det af?</w:t>
      </w:r>
    </w:p>
    <w:bookmarkStart w:id="24" w:name="hvor-bliver-det-af-2"/>
    <w:p>
      <w:pPr>
        <w:pStyle w:val="Heading1"/>
      </w:pPr>
      <w:r>
        <w:t xml:space="preserve">Hvor bliver det af? (2)</w:t>
      </w:r>
    </w:p>
    <w:bookmarkEnd w:id="24"/>
    <w:p>
      <w:pPr>
        <w:pStyle w:val="Compact"/>
      </w:pPr>
      <w:r>
        <w:t xml:space="preserve">Affaldets vej</w:t>
      </w:r>
      <w:r>
        <w:t xml:space="preserve"> </w:t>
      </w:r>
      <w:r>
        <w:t xml:space="preserve">from</w:t>
      </w:r>
      <w:r>
        <w:t xml:space="preserve"> </w:t>
      </w:r>
      <w:r>
        <w:t xml:space="preserve">DN</w:t>
      </w:r>
      <w:r>
        <w:t xml:space="preserve"> </w:t>
      </w:r>
      <w:r>
        <w:t xml:space="preserve">on</w:t>
      </w:r>
      <w:r>
        <w:t xml:space="preserve"> </w:t>
      </w:r>
      <w:r>
        <w:t xml:space="preserve">Vimeo</w:t>
      </w:r>
      <w:r>
        <w:t xml:space="preserve">.</w:t>
      </w:r>
    </w:p>
    <w:bookmarkStart w:id="25" w:name="hvor-bliver-det-af-3"/>
    <w:p>
      <w:pPr>
        <w:pStyle w:val="Heading1"/>
      </w:pPr>
      <w:r>
        <w:t xml:space="preserve">Hvor bliver det af? (3)</w:t>
      </w:r>
    </w:p>
    <w:bookmarkEnd w:id="25"/>
    <w:p>
      <w:pPr>
        <w:pStyle w:val="Compact"/>
        <w:numPr>
          <w:numId w:val="3"/>
          <w:ilvl w:val="0"/>
        </w:numPr>
      </w:pPr>
      <w:r>
        <w:t xml:space="preserve">Lav en tegning over hvad der sker med affald</w:t>
      </w:r>
      <w:r>
        <w:t xml:space="preserve"> </w:t>
      </w:r>
      <w:r>
        <w:t xml:space="preserve"> </w:t>
      </w:r>
      <w:r>
        <w:t xml:space="preserve">i et hus.</w:t>
      </w:r>
    </w:p>
    <w:bookmarkStart w:id="26" w:name="hvad-kan-vi-selv-gøre"/>
    <w:p>
      <w:pPr>
        <w:pStyle w:val="Heading1"/>
      </w:pPr>
      <w:r>
        <w:t xml:space="preserve">Hvad kan vi selv gøre?</w:t>
      </w:r>
    </w:p>
    <w:bookmarkEnd w:id="26"/>
    <w:p>
      <w:pPr>
        <w:pStyle w:val="Compact"/>
        <w:numPr>
          <w:numId w:val="4"/>
          <w:ilvl w:val="0"/>
        </w:numPr>
      </w:pPr>
      <w:r>
        <w:t xml:space="preserve">Lav plakat ved bordet hvor I hvorfor og hvordan vi kan komme affaldet rundt omkring til livs!</w:t>
      </w:r>
    </w:p>
    <w:p>
      <w:pPr>
        <w:pStyle w:val="Compact"/>
        <w:numPr>
          <w:numId w:val="4"/>
          <w:ilvl w:val="0"/>
        </w:numPr>
      </w:pPr>
      <w:r>
        <w:t xml:space="preserve">Kom med gode råd</w:t>
      </w:r>
    </w:p>
    <w:p>
      <w:pPr>
        <w:pStyle w:val="Compact"/>
        <w:numPr>
          <w:numId w:val="4"/>
          <w:ilvl w:val="0"/>
        </w:numPr>
      </w:pPr>
      <w:r>
        <w:t xml:space="preserve">Brug glade tegninger - vi skal have folk til at huske dem og se dem!</w:t>
      </w:r>
    </w:p>
    <w:bookmarkStart w:id="27" w:name="spildevand"/>
    <w:p>
      <w:pPr>
        <w:pStyle w:val="Heading1"/>
      </w:pPr>
      <w:r>
        <w:t xml:space="preserve">Spildevand</w:t>
      </w:r>
    </w:p>
    <w:bookmarkEnd w:id="27"/>
    <w:bookmarkStart w:id="28" w:name="copyright"/>
    <w:p>
      <w:pPr>
        <w:pStyle w:val="Heading1"/>
      </w:pPr>
      <w:r>
        <w:t xml:space="preserve">Copyright</w:t>
      </w:r>
    </w:p>
    <w:bookmarkEnd w:id="28"/>
    <w:p>
      <w:r>
        <w:t xml:space="preserve">Dette værk er licenseret under en</w:t>
      </w:r>
      <w:r>
        <w:t xml:space="preserve"> </w:t>
      </w:r>
      <w:hyperlink r:id="rId29">
        <w:r>
          <w:rPr>
            <w:rStyle w:val="Link"/>
          </w:rPr>
          <w:t xml:space="preserve">Creative Commons Navngivelse-DelPåSammeVilkår 2.5 Danmark Licens</w:t>
        </w:r>
      </w:hyperlink>
    </w:p>
    <w:p>
      <w:r>
        <w:t xml:space="preserve">Eksternt materiale i form af linkede artikler, opgaver o.lign, se de respektive sider for deres ophavrettigheder.</w:t>
      </w:r>
    </w:p>
    <w:p>
      <w:pPr>
        <w:pStyle w:val="Compact"/>
      </w:pPr>
      <w:r>
        <w:t xml:space="preserve">"</w:t>
      </w:r>
      <w:r>
        <w:t xml:space="preserve">Flag of None</w:t>
      </w:r>
      <w:r>
        <w:t xml:space="preserve">" by concept:</w:t>
      </w:r>
      <w:r>
        <w:t xml:space="preserve"> </w:t>
      </w:r>
      <w:r>
        <w:t xml:space="preserve">Rainer Zenz</w:t>
      </w:r>
      <w:r>
        <w:t xml:space="preserve"> </w:t>
      </w:r>
      <w:r>
        <w:t xml:space="preserve">(2005) SVG and small adaptions: Guillermo Romero (</w:t>
      </w:r>
      <w:r>
        <w:t xml:space="preserve">Huhsunqu</w:t>
      </w:r>
      <w:r>
        <w:t xml:space="preserve">) and user</w:t>
      </w:r>
      <w:r>
        <w:t xml:space="preserve"> </w:t>
      </w:r>
      <w:r>
        <w:t xml:space="preserve">Zscout370</w:t>
      </w:r>
      <w:r>
        <w:t xml:space="preserve"> </w:t>
      </w:r>
      <w:r>
        <w:t xml:space="preserve">- SVG made by</w:t>
      </w:r>
      <w:r>
        <w:t xml:space="preserve"> </w:t>
      </w:r>
      <w:r>
        <w:t xml:space="preserve">Guillermo Romero</w:t>
      </w:r>
      <w:r>
        <w:t xml:space="preserve">, based on the original</w:t>
      </w:r>
      <w:r>
        <w:t xml:space="preserve"> </w:t>
      </w:r>
      <w:r>
        <w:t xml:space="preserve">Missing_flag.png</w:t>
      </w:r>
      <w:r>
        <w:t xml:space="preserve"> </w:t>
      </w:r>
      <w:r>
        <w:t xml:space="preserve">created by</w:t>
      </w:r>
      <w:r>
        <w:t xml:space="preserve"> </w:t>
      </w:r>
      <w:r>
        <w:t xml:space="preserve">Rainer Zenz</w:t>
      </w:r>
      <w:r>
        <w:t xml:space="preserve">. – This SVG file was originally uploaded as</w:t>
      </w:r>
      <w:r>
        <w:t xml:space="preserve"> </w:t>
      </w:r>
      <w:r>
        <w:t xml:space="preserve">Sin bandera.svg</w:t>
      </w:r>
      <w:r>
        <w:t xml:space="preserve">: 2006-11-14 00:59 . . Zscout370 . . 225×150×0 (2550 bytes) 2006-02-21 14:25 . . Huhsunqu . . 225×150×0 (5737 bytes). Licensed under Public Domain via</w:t>
      </w:r>
      <w:r>
        <w:t xml:space="preserve"> </w:t>
      </w:r>
      <w:r>
        <w:t xml:space="preserve">Wikimedia Commons</w:t>
      </w:r>
      <w:r>
        <w:t xml:space="preserve"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9a730f4d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fee2acb4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9" Target="http://creativecommons.org/licenses/by-sa/2.5/dk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9" Target="http://creativecommons.org/licenses/by-sa/2.5/dk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