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hele-tal-mat-4.klasse"/>
    <w:p>
      <w:pPr>
        <w:pStyle w:val="Heading1"/>
      </w:pPr>
      <w:r>
        <w:t xml:space="preserve">Hele tal</w:t>
      </w:r>
      <w:r>
        <w:t xml:space="preserve"> </w:t>
      </w:r>
      <w:r>
        <w:t xml:space="preserve"> </w:t>
      </w:r>
      <w:r>
        <w:rPr>
          <w:i/>
        </w:rPr>
        <w:t xml:space="preserve">mat, 4.klasse</w:t>
      </w:r>
    </w:p>
    <w:bookmarkEnd w:id="21"/>
    <w:bookmarkStart w:id="22" w:name="hele-tal"/>
    <w:p>
      <w:pPr>
        <w:pStyle w:val="Heading1"/>
      </w:pPr>
      <w:r>
        <w:t xml:space="preserve">Hele tal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Matematik 4. kl</w:t>
      </w:r>
    </w:p>
    <w:p>
      <w:pPr>
        <w:pStyle w:val="Compact"/>
      </w:pPr>
      <w:r>
        <w:t xml:space="preserve">Mål for forløbet</w:t>
      </w:r>
    </w:p>
    <w:p>
      <w:pPr>
        <w:pStyle w:val="Compact"/>
      </w:pPr>
      <w:r>
        <w:t xml:space="preserve">To eksempler</w:t>
      </w:r>
    </w:p>
    <w:p>
      <w:pPr>
        <w:pStyle w:val="Compact"/>
      </w:pPr>
      <w:r>
        <w:t xml:space="preserve">Frem og tilbage</w:t>
      </w:r>
    </w:p>
    <w:p>
      <w:pPr>
        <w:pStyle w:val="Compact"/>
      </w:pPr>
      <w:r>
        <w:t xml:space="preserve">Matematrix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atematik-4.-kl"/>
    <w:p>
      <w:pPr>
        <w:pStyle w:val="Heading1"/>
      </w:pPr>
      <w:r>
        <w:t xml:space="preserve">Matematik 4. kl</w:t>
      </w:r>
    </w:p>
    <w:bookmarkEnd w:id="23"/>
    <w:bookmarkStart w:id="25" w:name="årsplan"/>
    <w:p>
      <w:pPr>
        <w:pStyle w:val="Heading3"/>
      </w:pPr>
      <w:hyperlink r:id="rId24">
        <w:r>
          <w:rPr>
            <w:rStyle w:val="Link"/>
          </w:rPr>
          <w:t xml:space="preserve">Årsplan</w:t>
        </w:r>
      </w:hyperlink>
    </w:p>
    <w:bookmarkEnd w:id="25"/>
    <w:bookmarkStart w:id="26" w:name="materialer"/>
    <w:p>
      <w:pPr>
        <w:pStyle w:val="Heading3"/>
      </w:pPr>
      <w:r>
        <w:t xml:space="preserve">Materialer:</w:t>
      </w:r>
    </w:p>
    <w:bookmarkEnd w:id="26"/>
    <w:p>
      <w:pPr>
        <w:pStyle w:val="Compact"/>
        <w:numPr>
          <w:numId w:val="2"/>
          <w:ilvl w:val="0"/>
        </w:numPr>
      </w:pPr>
      <w:r>
        <w:t xml:space="preserve">Grundbog/hæfte</w:t>
      </w:r>
    </w:p>
    <w:p>
      <w:pPr>
        <w:pStyle w:val="Compact"/>
        <w:numPr>
          <w:numId w:val="2"/>
          <w:ilvl w:val="0"/>
        </w:numPr>
      </w:pPr>
      <w:r>
        <w:t xml:space="preserve">Arbejdsbog</w:t>
      </w:r>
    </w:p>
    <w:p>
      <w:pPr>
        <w:pStyle w:val="Compact"/>
        <w:numPr>
          <w:numId w:val="2"/>
          <w:ilvl w:val="0"/>
        </w:numPr>
      </w:pPr>
      <w:r>
        <w:t xml:space="preserve">Ekstra matematik (mappe)</w:t>
      </w:r>
    </w:p>
    <w:bookmarkStart w:id="28" w:name="mål-for-forløbet-hele-tal"/>
    <w:p>
      <w:pPr>
        <w:pStyle w:val="Heading1"/>
      </w:pPr>
      <w:hyperlink r:id="rId27">
        <w:r>
          <w:rPr>
            <w:rStyle w:val="Link"/>
          </w:rPr>
          <w:t xml:space="preserve">Mål for forløbet: Hele tal</w:t>
        </w:r>
      </w:hyperlink>
    </w:p>
    <w:bookmarkEnd w:id="28"/>
    <w:bookmarkStart w:id="29" w:name="to-eksempler"/>
    <w:p>
      <w:pPr>
        <w:pStyle w:val="Heading1"/>
      </w:pPr>
      <w:r>
        <w:t xml:space="preserve">To eksempler</w:t>
      </w:r>
    </w:p>
    <w:bookmarkEnd w:id="29"/>
    <w:bookmarkStart w:id="30" w:name="låne"/>
    <w:p>
      <w:pPr>
        <w:pStyle w:val="Heading2"/>
      </w:pPr>
      <w:r>
        <w:t xml:space="preserve">Låne</w:t>
      </w:r>
    </w:p>
    <w:bookmarkEnd w:id="30"/>
    <w:bookmarkStart w:id="31" w:name="termometer"/>
    <w:p>
      <w:pPr>
        <w:pStyle w:val="Heading2"/>
      </w:pPr>
      <w:r>
        <w:t xml:space="preserve">Termometer</w:t>
      </w:r>
    </w:p>
    <w:bookmarkEnd w:id="31"/>
    <w:bookmarkStart w:id="32" w:name="frem-og-tilbage"/>
    <w:p>
      <w:pPr>
        <w:pStyle w:val="Heading1"/>
      </w:pPr>
      <w:r>
        <w:t xml:space="preserve">Frem og tilbage</w:t>
      </w:r>
    </w:p>
    <w:bookmarkEnd w:id="32"/>
    <w:p>
      <w:r>
        <w:rPr>
          <w:i/>
        </w:rPr>
        <w:t xml:space="preserve">Vi læser s. 10 i grundbogen</w:t>
      </w:r>
    </w:p>
    <w:p>
      <w:pPr>
        <w:pStyle w:val="Compact"/>
        <w:numPr>
          <w:numId w:val="3"/>
          <w:ilvl w:val="0"/>
        </w:numPr>
      </w:pPr>
      <w:r>
        <w:t xml:space="preserve">I starter med at lave en tallinje i jeres hæfte. 0 er i midten, mindre end nuyl er til venstre, større til højre.</w:t>
      </w:r>
    </w:p>
    <w:p>
      <w:pPr>
        <w:pStyle w:val="Compact"/>
        <w:numPr>
          <w:numId w:val="3"/>
          <w:ilvl w:val="0"/>
        </w:numPr>
      </w:pPr>
      <w:r>
        <w:t xml:space="preserve">I får hver en mønt og en terning</w:t>
      </w:r>
    </w:p>
    <w:p>
      <w:pPr>
        <w:pStyle w:val="Compact"/>
        <w:numPr>
          <w:numId w:val="3"/>
          <w:ilvl w:val="0"/>
        </w:numPr>
      </w:pPr>
      <w:r>
        <w:t xml:space="preserve">Først kaster man mønten: plat betyder at man skal trække fra, krone at man skal lægge til</w:t>
      </w:r>
    </w:p>
    <w:p>
      <w:pPr>
        <w:pStyle w:val="Compact"/>
        <w:numPr>
          <w:numId w:val="3"/>
          <w:ilvl w:val="0"/>
        </w:numPr>
      </w:pPr>
      <w:r>
        <w:t xml:space="preserve">Dernæst slår I med terningen og ser hvor meget I skal rykke. I starter i 0. Den første der når 15 har vundet.</w:t>
      </w:r>
    </w:p>
    <w:bookmarkStart w:id="33" w:name="matematrix-4"/>
    <w:p>
      <w:pPr>
        <w:pStyle w:val="Heading1"/>
      </w:pPr>
      <w:r>
        <w:t xml:space="preserve">Matematrix 4:</w:t>
      </w:r>
    </w:p>
    <w:bookmarkEnd w:id="33"/>
    <w:p>
      <w:pPr>
        <w:pStyle w:val="Compact"/>
        <w:numPr>
          <w:numId w:val="4"/>
          <w:ilvl w:val="0"/>
        </w:numPr>
      </w:pPr>
      <w:hyperlink r:id="rId34">
        <w:r>
          <w:rPr>
            <w:rStyle w:val="Link"/>
          </w:rPr>
          <w:t xml:space="preserve">Tavlebog</w:t>
        </w:r>
      </w:hyperlink>
    </w:p>
    <w:p>
      <w:pPr>
        <w:pStyle w:val="Compact"/>
        <w:numPr>
          <w:numId w:val="4"/>
          <w:ilvl w:val="0"/>
        </w:numPr>
      </w:pPr>
      <w:hyperlink r:id="rId35">
        <w:r>
          <w:rPr>
            <w:rStyle w:val="Link"/>
          </w:rPr>
          <w:t xml:space="preserve">Opstilling</w:t>
        </w:r>
      </w:hyperlink>
    </w:p>
    <w:p>
      <w:pPr>
        <w:pStyle w:val="Compact"/>
        <w:numPr>
          <w:numId w:val="4"/>
          <w:ilvl w:val="0"/>
        </w:numPr>
      </w:pPr>
      <w:r>
        <w:t xml:space="preserve">S. 8</w:t>
      </w:r>
    </w:p>
    <w:p>
      <w:pPr>
        <w:pStyle w:val="Compact"/>
        <w:numPr>
          <w:numId w:val="4"/>
          <w:ilvl w:val="0"/>
        </w:numPr>
      </w:pPr>
      <w:r>
        <w:t xml:space="preserve">Ekstra side 1 i arbejdsbogen</w:t>
      </w:r>
    </w:p>
    <w:bookmarkStart w:id="36" w:name="copyright"/>
    <w:p>
      <w:pPr>
        <w:pStyle w:val="Heading1"/>
      </w:pPr>
      <w:r>
        <w:t xml:space="preserve">Copyright</w:t>
      </w:r>
    </w:p>
    <w:bookmarkEnd w:id="36"/>
    <w:p>
      <w:r>
        <w:t xml:space="preserve">© 2015</w:t>
      </w:r>
      <w:r>
        <w:t xml:space="preserve"> </w:t>
      </w:r>
      <w:hyperlink r:id="rId37">
        <w:r>
          <w:rPr>
            <w:rStyle w:val="Link"/>
          </w:rPr>
          <w:t xml:space="preserve">Mikkel Kristiansen</w:t>
        </w:r>
      </w:hyperlink>
    </w:p>
    <w:p>
      <w:r>
        <w:t xml:space="preserve">Dette værk er under en Creative Commons Navngivelse 4.0 International licens. Besøg</w:t>
      </w:r>
      <w:r>
        <w:t xml:space="preserve"> </w:t>
      </w:r>
      <w:hyperlink r:id="rId38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e6fd30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edbac44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f7ecb53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8" Target="http://creativecommons.org/licenses/by/4.0/" TargetMode="External" /><Relationship Type="http://schemas.openxmlformats.org/officeDocument/2006/relationships/hyperlink" Id="rId27" Target="http://mkuv.dk/opgaver/mat/4/Matematik-heletal.pdf" TargetMode="External" /><Relationship Type="http://schemas.openxmlformats.org/officeDocument/2006/relationships/hyperlink" Id="rId34" Target="http://tavlebog.dk/matematik/tb-mmx4-gru" TargetMode="External" /><Relationship Type="http://schemas.openxmlformats.org/officeDocument/2006/relationships/hyperlink" Id="rId37" Target="http://www.mkuv.dk" TargetMode="External" /><Relationship Type="http://schemas.openxmlformats.org/officeDocument/2006/relationships/hyperlink" Id="rId35" Target="http://www.mkuv.dk/images/mat4kl-s8-1-3.pdf" TargetMode="External" /><Relationship Type="http://schemas.openxmlformats.org/officeDocument/2006/relationships/hyperlink" Id="rId24" Target="https://docs.google.com/document/d/1L1hsx0C9mCQMRbSiOilsNUhHYNlMJUcDkQZkayayt3s/edit?usp=shar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8" Target="http://creativecommons.org/licenses/by/4.0/" TargetMode="External" /><Relationship Type="http://schemas.openxmlformats.org/officeDocument/2006/relationships/hyperlink" Id="rId27" Target="http://mkuv.dk/opgaver/mat/4/Matematik-heletal.pdf" TargetMode="External" /><Relationship Type="http://schemas.openxmlformats.org/officeDocument/2006/relationships/hyperlink" Id="rId34" Target="http://tavlebog.dk/matematik/tb-mmx4-gru" TargetMode="External" /><Relationship Type="http://schemas.openxmlformats.org/officeDocument/2006/relationships/hyperlink" Id="rId37" Target="http://www.mkuv.dk" TargetMode="External" /><Relationship Type="http://schemas.openxmlformats.org/officeDocument/2006/relationships/hyperlink" Id="rId35" Target="http://www.mkuv.dk/images/mat4kl-s8-1-3.pdf" TargetMode="External" /><Relationship Type="http://schemas.openxmlformats.org/officeDocument/2006/relationships/hyperlink" Id="rId24" Target="https://docs.google.com/document/d/1L1hsx0C9mCQMRbSiOilsNUhHYNlMJUcDkQZkayayt3s/edit?usp=shar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