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Kredsløb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Start w:id="21" w:name="kredsløb"/>
    <w:p>
      <w:pPr>
        <w:pStyle w:val="Heading1"/>
      </w:pPr>
      <w:r>
        <w:t xml:space="preserve">Kredsløb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Artikel</w:t>
      </w:r>
    </w:p>
    <w:p>
      <w:pPr>
        <w:pStyle w:val="Compact"/>
      </w:pPr>
      <w:r>
        <w:t xml:space="preserve">Elektriske kredsløb</w:t>
      </w:r>
    </w:p>
    <w:p>
      <w:pPr>
        <w:pStyle w:val="Compact"/>
      </w:pPr>
      <w:r>
        <w:t xml:space="preserve">Kredsløb</w:t>
      </w:r>
    </w:p>
    <w:p>
      <w:pPr>
        <w:pStyle w:val="Compact"/>
      </w:pPr>
      <w:r>
        <w:t xml:space="preserve">Eksperimenter med kredsløb</w:t>
      </w:r>
    </w:p>
    <w:p>
      <w:pPr>
        <w:pStyle w:val="Compact"/>
      </w:pPr>
      <w:r>
        <w:t xml:space="preserve">EL-sæt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gennemføre enkle systematiske undersøgelser</w:t>
      </w:r>
    </w:p>
    <w:p>
      <w:pPr>
        <w:pStyle w:val="Compact"/>
        <w:numPr>
          <w:numId w:val="2"/>
          <w:ilvl w:val="0"/>
        </w:numPr>
      </w:pPr>
      <w:r>
        <w:t xml:space="preserve">Eleven har viden om variable i en undersøgelse</w:t>
      </w:r>
    </w:p>
    <w:bookmarkStart w:id="23" w:name="faglig-viden"/>
    <w:p>
      <w:pPr>
        <w:pStyle w:val="Heading2"/>
      </w:pPr>
      <w:r>
        <w:t xml:space="preserve">Faglig viden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Hvad volt er</w:t>
      </w:r>
    </w:p>
    <w:p>
      <w:pPr>
        <w:pStyle w:val="Compact"/>
        <w:numPr>
          <w:numId w:val="3"/>
          <w:ilvl w:val="0"/>
        </w:numPr>
      </w:pPr>
      <w:r>
        <w:t xml:space="preserve">Hvad modstand er</w:t>
      </w:r>
    </w:p>
    <w:bookmarkStart w:id="24" w:name="læs-artiklen-elektriske-kredsløb"/>
    <w:p>
      <w:pPr>
        <w:pStyle w:val="Heading1"/>
      </w:pPr>
      <w:r>
        <w:t xml:space="preserve">Læs artiklen:</w:t>
      </w:r>
      <w:r>
        <w:t xml:space="preserve"> </w:t>
      </w:r>
      <w:r>
        <w:rPr>
          <w:i/>
        </w:rPr>
        <w:t xml:space="preserve">Elektriske kredsløb</w:t>
      </w:r>
    </w:p>
    <w:bookmarkEnd w:id="24"/>
    <w:bookmarkStart w:id="25" w:name="elektriske-kredsløb"/>
    <w:p>
      <w:pPr>
        <w:pStyle w:val="Heading1"/>
      </w:pPr>
      <w:r>
        <w:t xml:space="preserve">Elektriske kredsløb</w:t>
      </w:r>
    </w:p>
    <w:bookmarkEnd w:id="25"/>
    <w:p>
      <w:pPr>
        <w:pStyle w:val="Compact"/>
      </w:pPr>
    </w:p>
    <w:p>
      <w:pPr>
        <w:pStyle w:val="Compact"/>
      </w:pPr>
    </w:p>
    <w:bookmarkStart w:id="26" w:name="eksperimenter-med-kredsløb"/>
    <w:p>
      <w:pPr>
        <w:pStyle w:val="Heading1"/>
      </w:pPr>
      <w:r>
        <w:t xml:space="preserve">Eksperimenter med kredsløb</w:t>
      </w:r>
    </w:p>
    <w:bookmarkEnd w:id="26"/>
    <w:p>
      <w:pPr>
        <w:pStyle w:val="Compact"/>
        <w:numPr>
          <w:numId w:val="4"/>
          <w:ilvl w:val="0"/>
        </w:numPr>
      </w:pPr>
      <w:r>
        <w:t xml:space="preserve">Gå ind på følgende</w:t>
      </w:r>
      <w:r>
        <w:t xml:space="preserve"> </w:t>
      </w:r>
      <w:hyperlink r:id="rId27">
        <w:r>
          <w:rPr>
            <w:rStyle w:val="Link"/>
          </w:rPr>
          <w:t xml:space="preserve">side</w:t>
        </w:r>
      </w:hyperlink>
    </w:p>
    <w:p>
      <w:pPr>
        <w:pStyle w:val="Compact"/>
        <w:numPr>
          <w:numId w:val="4"/>
          <w:ilvl w:val="0"/>
        </w:numPr>
      </w:pPr>
      <w:r>
        <w:t xml:space="preserve">Lav følgende kredsløb</w:t>
      </w:r>
    </w:p>
    <w:p>
      <w:pPr>
        <w:pStyle w:val="Compact"/>
        <w:numPr>
          <w:numId w:val="5"/>
          <w:ilvl w:val="1"/>
        </w:numPr>
      </w:pPr>
      <w:r>
        <w:t xml:space="preserve">Pære, batteri og to ledninger</w:t>
      </w:r>
    </w:p>
    <w:p>
      <w:pPr>
        <w:pStyle w:val="Compact"/>
        <w:numPr>
          <w:numId w:val="5"/>
          <w:ilvl w:val="1"/>
        </w:numPr>
      </w:pPr>
      <w:r>
        <w:t xml:space="preserve">Pære, batteri, kontakt og to ledninger</w:t>
      </w:r>
    </w:p>
    <w:p>
      <w:pPr>
        <w:pStyle w:val="Compact"/>
        <w:numPr>
          <w:numId w:val="4"/>
          <w:ilvl w:val="0"/>
        </w:numPr>
      </w:pPr>
      <w:r>
        <w:t xml:space="preserve">Opgave:</w:t>
      </w:r>
    </w:p>
    <w:p>
      <w:pPr>
        <w:pStyle w:val="Compact"/>
        <w:numPr>
          <w:numId w:val="6"/>
          <w:ilvl w:val="1"/>
        </w:numPr>
      </w:pPr>
      <w:r>
        <w:t xml:space="preserve">Hvordan kan man få pæren til at lyse kraftigere?</w:t>
      </w:r>
    </w:p>
    <w:p>
      <w:pPr>
        <w:pStyle w:val="Compact"/>
        <w:numPr>
          <w:numId w:val="6"/>
          <w:ilvl w:val="1"/>
        </w:numPr>
      </w:pPr>
      <w:r>
        <w:t xml:space="preserve">Hvordan kan man få pæren til at lyse svagere?</w:t>
      </w:r>
    </w:p>
    <w:p>
      <w:pPr>
        <w:pStyle w:val="Compact"/>
        <w:numPr>
          <w:numId w:val="4"/>
          <w:ilvl w:val="0"/>
        </w:numPr>
      </w:pPr>
      <w:r>
        <w:t xml:space="preserve">Hvad gør en modstand?</w:t>
      </w:r>
    </w:p>
    <w:p>
      <w:pPr>
        <w:pStyle w:val="Compact"/>
        <w:numPr>
          <w:numId w:val="4"/>
          <w:ilvl w:val="0"/>
        </w:numPr>
      </w:pPr>
      <w:r>
        <w:t xml:space="preserve">Prøv at bruge voltmeteret til måle spænding til de forskellige opstillinger i har lavet</w:t>
      </w:r>
    </w:p>
    <w:bookmarkStart w:id="28" w:name="el-sæt"/>
    <w:p>
      <w:pPr>
        <w:pStyle w:val="Heading1"/>
      </w:pPr>
      <w:r>
        <w:t xml:space="preserve">EL-sæt</w:t>
      </w:r>
    </w:p>
    <w:bookmarkEnd w:id="28"/>
    <w:p>
      <w:pPr>
        <w:pStyle w:val="Compact"/>
        <w:numPr>
          <w:numId w:val="7"/>
          <w:ilvl w:val="0"/>
        </w:numPr>
      </w:pPr>
      <w:r>
        <w:t xml:space="preserve">Kan I efter gøre nogle af de ting som I prøvede på computeren?</w:t>
      </w:r>
    </w:p>
    <w:p>
      <w:pPr>
        <w:pStyle w:val="Compact"/>
        <w:numPr>
          <w:numId w:val="7"/>
          <w:ilvl w:val="0"/>
        </w:numPr>
      </w:pPr>
      <w:r>
        <w:t xml:space="preserve">OBS!: Komponent 53 er en modstand!</w:t>
      </w:r>
    </w:p>
    <w:bookmarkStart w:id="29" w:name="opsamling-hvad-har-vi-lært"/>
    <w:p>
      <w:pPr>
        <w:pStyle w:val="Heading1"/>
      </w:pPr>
      <w:r>
        <w:t xml:space="preserve">Opsamling: Hvad har vi lært?</w:t>
      </w:r>
    </w:p>
    <w:bookmarkEnd w:id="29"/>
    <w:bookmarkStart w:id="30" w:name="copyright"/>
    <w:p>
      <w:pPr>
        <w:pStyle w:val="Heading1"/>
      </w:pPr>
      <w:r>
        <w:t xml:space="preserve">Copyright</w:t>
      </w:r>
    </w:p>
    <w:bookmarkEnd w:id="30"/>
    <w:p>
      <w:r>
        <w:t xml:space="preserve">Dette værk er licenseret under en</w:t>
      </w:r>
      <w:r>
        <w:t xml:space="preserve"> </w:t>
      </w:r>
      <w:hyperlink r:id="rId31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Tegningen på slidet om kredsløbet er lavet efter tegning i</w:t>
      </w:r>
      <w:r>
        <w:t xml:space="preserve"> </w:t>
      </w:r>
      <w:r>
        <w:rPr>
          <w:i/>
        </w:rPr>
        <w:t xml:space="preserve">The Manga Guide to Electricity</w:t>
      </w:r>
      <w:r>
        <w:t xml:space="preserve">, af Kazuhiro Fujitak.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53605d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4195c34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6e74b1c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4">
    <w:nsid w:val="aac0a9b7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reativecommons.org/licenses/by-sa/2.5/dk/" TargetMode="External" /><Relationship Type="http://schemas.openxmlformats.org/officeDocument/2006/relationships/hyperlink" Id="rId27" Target="http://phet.colorado.edu/da/simulation/circuit-construction-kit-dc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reativecommons.org/licenses/by-sa/2.5/dk/" TargetMode="External" /><Relationship Type="http://schemas.openxmlformats.org/officeDocument/2006/relationships/hyperlink" Id="rId27" Target="http://phet.colorado.edu/da/simulation/circuit-construction-kit-d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