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Fordærv</w:t>
      </w:r>
    </w:p>
    <w:bookmarkStart w:id="21" w:name="fordærv"/>
    <w:p>
      <w:pPr>
        <w:pStyle w:val="Heading1"/>
      </w:pPr>
      <w:r>
        <w:t xml:space="preserve">Fordærv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Hvor er skolens klammeste sted?</w:t>
      </w:r>
    </w:p>
    <w:p>
      <w:pPr>
        <w:pStyle w:val="Compact"/>
      </w:pPr>
      <w:r>
        <w:t xml:space="preserve">Spredningsveje 1/2</w:t>
      </w:r>
    </w:p>
    <w:p>
      <w:pPr>
        <w:pStyle w:val="Compact"/>
      </w:pPr>
      <w:r>
        <w:t xml:space="preserve">Spredningsveje 2/2</w:t>
      </w:r>
    </w:p>
    <w:p>
      <w:pPr>
        <w:pStyle w:val="Compact"/>
      </w:pPr>
      <w:r>
        <w:t xml:space="preserve">Bakterieforsøg</w:t>
      </w:r>
    </w:p>
    <w:p>
      <w:pPr>
        <w:pStyle w:val="Compact"/>
      </w:pPr>
      <w:r>
        <w:t xml:space="preserve">Mikroorganismer på arbejde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undersøge mikroorganismer</w:t>
      </w:r>
    </w:p>
    <w:p>
      <w:pPr>
        <w:pStyle w:val="Compact"/>
        <w:numPr>
          <w:numId w:val="2"/>
          <w:ilvl w:val="0"/>
        </w:numPr>
      </w:pPr>
      <w:r>
        <w:t xml:space="preserve">Eleven kan undersøge mikroorganismer ud fra biologisk materiale</w:t>
      </w:r>
    </w:p>
    <w:p>
      <w:pPr>
        <w:pStyle w:val="Compact"/>
        <w:numPr>
          <w:numId w:val="2"/>
          <w:ilvl w:val="0"/>
        </w:numPr>
      </w:pPr>
      <w:r>
        <w:t xml:space="preserve">Eleven har viden om mikroorganismers betydning i forhold til mennesker og økosystemer</w:t>
      </w:r>
    </w:p>
    <w:p>
      <w:pPr>
        <w:pStyle w:val="Compact"/>
        <w:numPr>
          <w:numId w:val="2"/>
          <w:ilvl w:val="0"/>
        </w:numPr>
      </w:pPr>
      <w:r>
        <w:t xml:space="preserve">Eleven har viden om mikroorganismers vækst og vækstbetingelser</w:t>
      </w:r>
    </w:p>
    <w:bookmarkStart w:id="23" w:name="hvor-er-skolens-klammeste-sted"/>
    <w:p>
      <w:pPr>
        <w:pStyle w:val="Heading1"/>
      </w:pPr>
      <w:r>
        <w:t xml:space="preserve">Hvor er skolens klammeste sted?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Find jeres petriskåle</w:t>
      </w:r>
    </w:p>
    <w:p>
      <w:pPr>
        <w:pStyle w:val="Compact"/>
        <w:numPr>
          <w:numId w:val="3"/>
          <w:ilvl w:val="0"/>
        </w:numPr>
      </w:pPr>
      <w:r>
        <w:t xml:space="preserve">Udfyld resten af forsøgsarket</w:t>
      </w:r>
    </w:p>
    <w:bookmarkStart w:id="24" w:name="kåringenopsamlingen-tager-vi-på-klassen"/>
    <w:p>
      <w:pPr>
        <w:pStyle w:val="Heading2"/>
      </w:pPr>
      <w:r>
        <w:rPr>
          <w:i/>
        </w:rPr>
        <w:t xml:space="preserve">Kåringen/opsamlingen tager vi på klassen!</w:t>
      </w:r>
    </w:p>
    <w:bookmarkEnd w:id="24"/>
    <w:bookmarkStart w:id="25" w:name="spredningsveje-12"/>
    <w:p>
      <w:pPr>
        <w:pStyle w:val="Heading1"/>
      </w:pPr>
      <w:r>
        <w:t xml:space="preserve">Spredningsveje 1/2</w:t>
      </w:r>
    </w:p>
    <w:bookmarkEnd w:id="25"/>
    <w:bookmarkStart w:id="26" w:name="hvordan-spredes-bakterier"/>
    <w:p>
      <w:pPr>
        <w:pStyle w:val="Heading2"/>
      </w:pPr>
      <w:r>
        <w:t xml:space="preserve">Hvordan spredes bakterier?</w:t>
      </w:r>
    </w:p>
    <w:bookmarkEnd w:id="26"/>
    <w:p>
      <w:pPr>
        <w:numPr>
          <w:numId w:val="4"/>
          <w:ilvl w:val="0"/>
        </w:numPr>
      </w:pPr>
      <w:r>
        <w:t xml:space="preserve">Dråbeinfektion:</w:t>
      </w:r>
    </w:p>
    <w:p>
      <w:pPr>
        <w:pStyle w:val="Compact"/>
        <w:numPr>
          <w:numId w:val="5"/>
          <w:ilvl w:val="1"/>
        </w:numPr>
      </w:pPr>
      <w:r>
        <w:t xml:space="preserve">Nys, kys og håndtryk</w:t>
      </w:r>
    </w:p>
    <w:p>
      <w:pPr>
        <w:numPr>
          <w:numId w:val="4"/>
          <w:ilvl w:val="0"/>
        </w:numPr>
      </w:pPr>
      <w:r>
        <w:t xml:space="preserve">Berøring:</w:t>
      </w:r>
    </w:p>
    <w:p>
      <w:pPr>
        <w:pStyle w:val="Compact"/>
        <w:numPr>
          <w:numId w:val="6"/>
          <w:ilvl w:val="1"/>
        </w:numPr>
      </w:pPr>
      <w:r>
        <w:t xml:space="preserve">Fx. seksuelt overførte sygdomme</w:t>
      </w:r>
    </w:p>
    <w:bookmarkStart w:id="27" w:name="spredningsveje-22"/>
    <w:p>
      <w:pPr>
        <w:pStyle w:val="Heading1"/>
      </w:pPr>
      <w:r>
        <w:t xml:space="preserve">Spredningsveje 2/2</w:t>
      </w:r>
    </w:p>
    <w:bookmarkEnd w:id="27"/>
    <w:bookmarkStart w:id="28" w:name="hvordan-spredes-bakterier-1"/>
    <w:p>
      <w:pPr>
        <w:pStyle w:val="Heading2"/>
      </w:pPr>
      <w:r>
        <w:t xml:space="preserve">Hvordan spredes bakterier?</w:t>
      </w:r>
    </w:p>
    <w:bookmarkEnd w:id="28"/>
    <w:p>
      <w:pPr>
        <w:numPr>
          <w:numId w:val="7"/>
          <w:ilvl w:val="0"/>
        </w:numPr>
      </w:pPr>
      <w:r>
        <w:t xml:space="preserve">Bakterier i:</w:t>
      </w:r>
    </w:p>
    <w:p>
      <w:pPr>
        <w:pStyle w:val="Compact"/>
        <w:numPr>
          <w:numId w:val="8"/>
          <w:ilvl w:val="1"/>
        </w:numPr>
      </w:pPr>
      <w:r>
        <w:t xml:space="preserve">støv</w:t>
      </w:r>
    </w:p>
    <w:p>
      <w:pPr>
        <w:pStyle w:val="Compact"/>
        <w:numPr>
          <w:numId w:val="8"/>
          <w:ilvl w:val="1"/>
        </w:numPr>
      </w:pPr>
      <w:r>
        <w:t xml:space="preserve">vand</w:t>
      </w:r>
    </w:p>
    <w:p>
      <w:pPr>
        <w:pStyle w:val="Compact"/>
        <w:numPr>
          <w:numId w:val="8"/>
          <w:ilvl w:val="1"/>
        </w:numPr>
      </w:pPr>
      <w:r>
        <w:t xml:space="preserve">fødevarer</w:t>
      </w:r>
    </w:p>
    <w:p>
      <w:pPr>
        <w:numPr>
          <w:numId w:val="7"/>
          <w:ilvl w:val="0"/>
        </w:numPr>
      </w:pPr>
      <w:r>
        <w:t xml:space="preserve">Dyr spreder smitte:</w:t>
      </w:r>
    </w:p>
    <w:p>
      <w:pPr>
        <w:pStyle w:val="Compact"/>
        <w:numPr>
          <w:numId w:val="9"/>
          <w:ilvl w:val="1"/>
        </w:numPr>
      </w:pPr>
      <w:r>
        <w:t xml:space="preserve">Rotter</w:t>
      </w:r>
    </w:p>
    <w:p>
      <w:pPr>
        <w:pStyle w:val="Compact"/>
        <w:numPr>
          <w:numId w:val="9"/>
          <w:ilvl w:val="1"/>
        </w:numPr>
      </w:pPr>
      <w:r>
        <w:t xml:space="preserve">Malariamyg</w:t>
      </w:r>
    </w:p>
    <w:bookmarkStart w:id="29" w:name="introduktion-til-dagens-forsøg"/>
    <w:p>
      <w:pPr>
        <w:pStyle w:val="Heading1"/>
      </w:pPr>
      <w:r>
        <w:t xml:space="preserve">Introduktion til dagens forsøg</w:t>
      </w:r>
    </w:p>
    <w:bookmarkEnd w:id="29"/>
    <w:bookmarkStart w:id="30" w:name="vigtigt-for-i-dag"/>
    <w:p>
      <w:pPr>
        <w:pStyle w:val="Heading2"/>
      </w:pPr>
      <w:r>
        <w:t xml:space="preserve">Vigtigt for i dag</w:t>
      </w:r>
    </w:p>
    <w:bookmarkEnd w:id="30"/>
    <w:p>
      <w:pPr>
        <w:pStyle w:val="Compact"/>
        <w:numPr>
          <w:numId w:val="10"/>
          <w:ilvl w:val="0"/>
        </w:numPr>
      </w:pPr>
      <w:r>
        <w:t xml:space="preserve">Husk sikkerhedsreglerne side 60</w:t>
      </w:r>
    </w:p>
    <w:p>
      <w:pPr>
        <w:pStyle w:val="Compact"/>
        <w:numPr>
          <w:numId w:val="10"/>
          <w:ilvl w:val="0"/>
        </w:numPr>
      </w:pPr>
      <w:r>
        <w:t xml:space="preserve">For din egen skyld</w:t>
      </w:r>
    </w:p>
    <w:p>
      <w:pPr>
        <w:pStyle w:val="Compact"/>
        <w:numPr>
          <w:numId w:val="10"/>
          <w:ilvl w:val="0"/>
        </w:numPr>
      </w:pPr>
      <w:r>
        <w:rPr>
          <w:i/>
        </w:rPr>
        <w:t xml:space="preserve">...og for forsøget!</w:t>
      </w:r>
    </w:p>
    <w:bookmarkStart w:id="31" w:name="ekstra-sikkerhed"/>
    <w:p>
      <w:pPr>
        <w:pStyle w:val="Heading2"/>
      </w:pPr>
      <w:r>
        <w:t xml:space="preserve">Ekstra Sikkerhed!</w:t>
      </w:r>
    </w:p>
    <w:bookmarkEnd w:id="31"/>
    <w:p>
      <w:r>
        <w:t xml:space="preserve">Vi arbejder med kogende vand, så der er</w:t>
      </w:r>
      <w:r>
        <w:t xml:space="preserve"> </w:t>
      </w:r>
      <w:r>
        <w:rPr>
          <w:i/>
        </w:rPr>
        <w:t xml:space="preserve">ingen</w:t>
      </w:r>
      <w:r>
        <w:t xml:space="preserve"> </w:t>
      </w:r>
      <w:r>
        <w:t xml:space="preserve">løb eller leg i lokalet!</w:t>
      </w:r>
    </w:p>
    <w:bookmarkStart w:id="32" w:name="bakterieforsøg"/>
    <w:p>
      <w:pPr>
        <w:pStyle w:val="Heading1"/>
      </w:pPr>
      <w:r>
        <w:t xml:space="preserve">Bakterieforsøg</w:t>
      </w:r>
    </w:p>
    <w:bookmarkEnd w:id="32"/>
    <w:bookmarkStart w:id="33" w:name="i-skal-i-dag-lave-et-af-forsøgene"/>
    <w:p>
      <w:pPr>
        <w:pStyle w:val="Heading2"/>
      </w:pPr>
      <w:r>
        <w:t xml:space="preserve">I skal i dag lave et af forsøgene:</w:t>
      </w:r>
    </w:p>
    <w:bookmarkEnd w:id="33"/>
    <w:p>
      <w:pPr>
        <w:pStyle w:val="Compact"/>
        <w:numPr>
          <w:numId w:val="11"/>
          <w:ilvl w:val="0"/>
        </w:numPr>
      </w:pPr>
      <w:r>
        <w:t xml:space="preserve">Levende bakterier</w:t>
      </w:r>
    </w:p>
    <w:p>
      <w:pPr>
        <w:pStyle w:val="Compact"/>
        <w:numPr>
          <w:numId w:val="11"/>
          <w:ilvl w:val="0"/>
        </w:numPr>
      </w:pPr>
      <w:r>
        <w:t xml:space="preserve">Bananasplit</w:t>
      </w:r>
    </w:p>
    <w:bookmarkStart w:id="34" w:name="i-grupperne-fra-sidst"/>
    <w:p>
      <w:pPr>
        <w:pStyle w:val="Heading2"/>
      </w:pPr>
      <w:r>
        <w:t xml:space="preserve">I grupperne fra sidst:</w:t>
      </w:r>
    </w:p>
    <w:bookmarkEnd w:id="34"/>
    <w:p>
      <w:pPr>
        <w:pStyle w:val="Compact"/>
        <w:numPr>
          <w:numId w:val="12"/>
          <w:ilvl w:val="0"/>
        </w:numPr>
      </w:pPr>
      <w:r>
        <w:t xml:space="preserve">Læs forsøget godt igennem (</w:t>
      </w:r>
      <w:r>
        <w:rPr>
          <w:i/>
        </w:rPr>
        <w:t xml:space="preserve">alle læser!</w:t>
      </w:r>
      <w:r>
        <w:t xml:space="preserve">)</w:t>
      </w:r>
    </w:p>
    <w:p>
      <w:pPr>
        <w:pStyle w:val="Compact"/>
        <w:numPr>
          <w:numId w:val="12"/>
          <w:ilvl w:val="0"/>
        </w:numPr>
      </w:pPr>
      <w:r>
        <w:t xml:space="preserve">Find de ting I har brug for (Husk labels til glassene)</w:t>
      </w:r>
    </w:p>
    <w:p>
      <w:pPr>
        <w:pStyle w:val="Compact"/>
        <w:numPr>
          <w:numId w:val="12"/>
          <w:ilvl w:val="0"/>
        </w:numPr>
      </w:pPr>
      <w:r>
        <w:t xml:space="preserve">Gennemfør forsøget</w:t>
      </w:r>
    </w:p>
    <w:bookmarkStart w:id="35" w:name="ekstra-opgave"/>
    <w:p>
      <w:pPr>
        <w:pStyle w:val="Heading2"/>
      </w:pPr>
      <w:r>
        <w:t xml:space="preserve">Ekstra opgave:</w:t>
      </w:r>
    </w:p>
    <w:bookmarkEnd w:id="35"/>
    <w:p>
      <w:pPr>
        <w:pStyle w:val="Compact"/>
        <w:numPr>
          <w:numId w:val="13"/>
          <w:ilvl w:val="0"/>
        </w:numPr>
      </w:pPr>
      <w:r>
        <w:rPr>
          <w:i/>
        </w:rPr>
        <w:t xml:space="preserve">Hvordan sikrer vi at vores kan holde sig og at der ikke kommer bakterier i kontakt med maden?</w:t>
      </w:r>
    </w:p>
    <w:bookmarkStart w:id="36" w:name="mikroorganismer-på-arbejde"/>
    <w:p>
      <w:pPr>
        <w:pStyle w:val="Heading1"/>
      </w:pPr>
      <w:r>
        <w:t xml:space="preserve">Mikroorganismer på arbejde</w:t>
      </w:r>
    </w:p>
    <w:bookmarkEnd w:id="36"/>
    <w:bookmarkStart w:id="37" w:name="ud-fra-side-70-72-besvar-følgende-spørgsmål"/>
    <w:p>
      <w:pPr>
        <w:pStyle w:val="Heading2"/>
      </w:pPr>
      <w:r>
        <w:t xml:space="preserve">Ud fra side 70-72, besvar følgende spørgsmål:</w:t>
      </w:r>
    </w:p>
    <w:bookmarkEnd w:id="37"/>
    <w:p>
      <w:pPr>
        <w:pStyle w:val="Compact"/>
        <w:numPr>
          <w:numId w:val="14"/>
          <w:ilvl w:val="0"/>
        </w:numPr>
      </w:pPr>
      <w:r>
        <w:t xml:space="preserve">Hvor og hvordan bruger vi mennesker mikroorganismer henne?</w:t>
      </w:r>
    </w:p>
    <w:p>
      <w:pPr>
        <w:pStyle w:val="Compact"/>
        <w:numPr>
          <w:numId w:val="14"/>
          <w:ilvl w:val="0"/>
        </w:numPr>
      </w:pPr>
      <w:r>
        <w:t xml:space="preserve">Hvilke organismer bruger vi til hvad?</w:t>
      </w:r>
    </w:p>
    <w:bookmarkStart w:id="38" w:name="ekstraopgave"/>
    <w:p>
      <w:pPr>
        <w:pStyle w:val="Heading2"/>
      </w:pPr>
      <w:r>
        <w:t xml:space="preserve">Ekstraopgave</w:t>
      </w:r>
    </w:p>
    <w:bookmarkEnd w:id="38"/>
    <w:bookmarkStart w:id="39" w:name="lav-10-gode-hygiejneråd"/>
    <w:p>
      <w:pPr>
        <w:pStyle w:val="Heading3"/>
      </w:pPr>
      <w:r>
        <w:t xml:space="preserve">Lav 10 gode hygiejneråd</w:t>
      </w:r>
    </w:p>
    <w:bookmarkEnd w:id="39"/>
    <w:bookmarkStart w:id="40" w:name="lektier"/>
    <w:p>
      <w:pPr>
        <w:pStyle w:val="Heading1"/>
      </w:pPr>
      <w:r>
        <w:t xml:space="preserve">Lektier</w:t>
      </w:r>
    </w:p>
    <w:bookmarkEnd w:id="40"/>
    <w:p>
      <w:pPr>
        <w:pStyle w:val="Compact"/>
      </w:pPr>
      <w:r>
        <w:t xml:space="preserve">Læs side 74 - 77 og 80-81</w:t>
      </w:r>
    </w:p>
    <w:p>
      <w:pPr>
        <w:pStyle w:val="Compact"/>
      </w:pPr>
    </w:p>
    <w:bookmarkStart w:id="41" w:name="copyright"/>
    <w:p>
      <w:pPr>
        <w:pStyle w:val="Heading1"/>
      </w:pPr>
      <w:r>
        <w:t xml:space="preserve">Copyright</w:t>
      </w:r>
    </w:p>
    <w:bookmarkEnd w:id="41"/>
    <w:p>
      <w:r>
        <w:t xml:space="preserve">Dette værk er licenseret under en</w:t>
      </w:r>
      <w:r>
        <w:t xml:space="preserve"> </w:t>
      </w:r>
      <w:hyperlink r:id="rId42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Barca afundida no Carril- Vilagarcía de Arousa- Galiza - 2</w:t>
      </w:r>
      <w:r>
        <w:t xml:space="preserve">" by</w:t>
      </w:r>
      <w:r>
        <w:t xml:space="preserve"> </w:t>
      </w:r>
      <w:r>
        <w:t xml:space="preserve">Luis Migual Bugallo Sánchez (Lmbuga)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2d9696c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8204386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2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2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