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Genforening og afrunding</w:t>
      </w:r>
    </w:p>
    <w:bookmarkStart w:id="21" w:name="genforening-og-afrunding"/>
    <w:p>
      <w:pPr>
        <w:pStyle w:val="Heading1"/>
      </w:pPr>
      <w:r>
        <w:t xml:space="preserve">Genforening og afrunding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Det nye land</w:t>
      </w:r>
    </w:p>
    <w:p>
      <w:pPr>
        <w:pStyle w:val="Compact"/>
      </w:pPr>
      <w:r>
        <w:t xml:space="preserve">Opgaver</w:t>
      </w:r>
    </w:p>
    <w:p>
      <w:pPr>
        <w:pStyle w:val="Compact"/>
      </w:pPr>
      <w:r>
        <w:t xml:space="preserve">Grænsedragning andre steder</w:t>
      </w:r>
    </w:p>
    <w:p>
      <w:pPr>
        <w:pStyle w:val="Compact"/>
      </w:pPr>
      <w:r>
        <w:t xml:space="preserve">Danskhed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Eleven kan sætte begivenheders forudsætninger, forløb og følger i kronologisk sammenhæng</w:t>
      </w:r>
    </w:p>
    <w:p>
      <w:pPr>
        <w:pStyle w:val="Compact"/>
        <w:numPr>
          <w:numId w:val="2"/>
          <w:ilvl w:val="0"/>
        </w:numPr>
      </w:pPr>
      <w:r>
        <w:t xml:space="preserve">Eleven har viden om begivenheders forudsætninger, forløb og følger</w:t>
      </w:r>
    </w:p>
    <w:p>
      <w:pPr>
        <w:pStyle w:val="Compact"/>
        <w:numPr>
          <w:numId w:val="2"/>
          <w:ilvl w:val="0"/>
        </w:numPr>
      </w:pPr>
      <w:r>
        <w:t xml:space="preserve">Eleven har viden om historisk udvikling</w:t>
      </w:r>
    </w:p>
    <w:p>
      <w:pPr>
        <w:pStyle w:val="Compact"/>
        <w:numPr>
          <w:numId w:val="2"/>
          <w:ilvl w:val="0"/>
        </w:numPr>
      </w:pPr>
      <w:r>
        <w:t xml:space="preserve">Eleven kan forklare hvorfor historisk udvikling i perioder var præget af kontinuitet og i andre af brud</w:t>
      </w:r>
    </w:p>
    <w:bookmarkStart w:id="23" w:name="kanon-genforeningen"/>
    <w:p>
      <w:pPr>
        <w:pStyle w:val="Heading2"/>
      </w:pPr>
      <w:r>
        <w:t xml:space="preserve">Kanon:</w:t>
      </w:r>
      <w:r>
        <w:t xml:space="preserve"> </w:t>
      </w:r>
      <w:r>
        <w:rPr>
          <w:i/>
        </w:rPr>
        <w:t xml:space="preserve">Genforeningen</w:t>
      </w:r>
    </w:p>
    <w:bookmarkEnd w:id="23"/>
    <w:bookmarkStart w:id="24" w:name="det-nye-land"/>
    <w:p>
      <w:pPr>
        <w:pStyle w:val="Heading1"/>
      </w:pPr>
      <w:r>
        <w:t xml:space="preserve">Det nye land</w:t>
      </w:r>
    </w:p>
    <w:bookmarkEnd w:id="24"/>
    <w:bookmarkStart w:id="25" w:name="opgaver"/>
    <w:p>
      <w:pPr>
        <w:pStyle w:val="Heading1"/>
      </w:pPr>
      <w:r>
        <w:t xml:space="preserve">Opgaver</w:t>
      </w:r>
    </w:p>
    <w:bookmarkEnd w:id="25"/>
    <w:p>
      <w:pPr>
        <w:pStyle w:val="Compact"/>
        <w:numPr>
          <w:numId w:val="3"/>
          <w:ilvl w:val="0"/>
        </w:numPr>
      </w:pPr>
      <w:r>
        <w:t xml:space="preserve">Hvordan fandt man ud af hvilke områder der skulle til Danmark og til Tyskland?</w:t>
      </w:r>
    </w:p>
    <w:p>
      <w:pPr>
        <w:pStyle w:val="Compact"/>
        <w:numPr>
          <w:numId w:val="3"/>
          <w:ilvl w:val="0"/>
        </w:numPr>
      </w:pPr>
      <w:r>
        <w:t xml:space="preserve">Hvorfor gennemtvang Danmark ikke sine ønsker?</w:t>
      </w:r>
    </w:p>
    <w:p>
      <w:pPr>
        <w:pStyle w:val="Compact"/>
        <w:numPr>
          <w:numId w:val="3"/>
          <w:ilvl w:val="0"/>
        </w:numPr>
      </w:pPr>
      <w:r>
        <w:t xml:space="preserve">Hvilke fordele var der ved at lave genforeningen på denne måde?</w:t>
      </w:r>
    </w:p>
    <w:bookmarkStart w:id="26" w:name="grænsedragning-andre-steder"/>
    <w:p>
      <w:pPr>
        <w:pStyle w:val="Heading1"/>
      </w:pPr>
      <w:r>
        <w:t xml:space="preserve">Grænsedragning andre steder</w:t>
      </w:r>
    </w:p>
    <w:bookmarkEnd w:id="26"/>
    <w:bookmarkStart w:id="28" w:name="danskhed"/>
    <w:p>
      <w:pPr>
        <w:pStyle w:val="Heading1"/>
      </w:pPr>
      <w:hyperlink r:id="rId27">
        <w:r>
          <w:rPr>
            <w:rStyle w:val="Link"/>
          </w:rPr>
          <w:t xml:space="preserve">Danskhed</w:t>
        </w:r>
      </w:hyperlink>
    </w:p>
    <w:bookmarkEnd w:id="28"/>
    <w:bookmarkStart w:id="29" w:name="copyright"/>
    <w:p>
      <w:pPr>
        <w:pStyle w:val="Heading1"/>
      </w:pPr>
      <w:r>
        <w:t xml:space="preserve">Copyright</w:t>
      </w:r>
    </w:p>
    <w:bookmarkEnd w:id="29"/>
    <w:p>
      <w:r>
        <w:t xml:space="preserve">Dette værk er licenseret under en</w:t>
      </w:r>
      <w:r>
        <w:t xml:space="preserve"> </w:t>
      </w:r>
      <w:hyperlink r:id="rId30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Abstimmung-schleswig-1920</w:t>
      </w:r>
      <w:r>
        <w:t xml:space="preserve">" by Bennet Schulte -</w:t>
      </w:r>
      <w:r>
        <w:t xml:space="preserve"> </w:t>
      </w:r>
      <w:r>
        <w:t xml:space="preserve">Own work</w:t>
      </w:r>
      <w:r>
        <w:t xml:space="preserve">. Licensed under</w:t>
      </w:r>
      <w:r>
        <w:t xml:space="preserve"> </w:t>
      </w:r>
      <w:r>
        <w:t xml:space="preserve">CC BY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fe9281b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65b6b6d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0" Target="http://creativecommons.org/licenses/by-sa/2.5/dk/" TargetMode="External" /><Relationship Type="http://schemas.openxmlformats.org/officeDocument/2006/relationships/hyperlink" Id="rId27" Target="http://mkuv.dk/presentations/Historie/danskhed-1-8-kl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://creativecommons.org/licenses/by-sa/2.5/dk/" TargetMode="External" /><Relationship Type="http://schemas.openxmlformats.org/officeDocument/2006/relationships/hyperlink" Id="rId27" Target="http://mkuv.dk/presentations/Historie/danskhed-1-8-kl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